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B31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36D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E3C53B0" wp14:editId="7B63627F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B31" w:rsidRPr="00837B31" w:rsidRDefault="00837B31" w:rsidP="00837B31">
      <w:pPr>
        <w:spacing w:line="360" w:lineRule="auto"/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lang w:eastAsia="ru-RU"/>
        </w:rPr>
      </w:pPr>
      <w:r w:rsidRPr="004D3759">
        <w:rPr>
          <w:rFonts w:ascii="Times New Roman" w:eastAsia="Times New Roman" w:hAnsi="Times New Roman"/>
          <w:b/>
          <w:lang w:eastAsia="ru-RU"/>
        </w:rPr>
        <w:t>МУНИЦИПАЛЬНОЕ ОБРАЗОВАНИЕ ГОРОДСКОЙ ОКРУГ</w:t>
      </w: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lang w:eastAsia="ru-RU"/>
        </w:rPr>
      </w:pPr>
      <w:r w:rsidRPr="004D3759">
        <w:rPr>
          <w:rFonts w:ascii="Times New Roman" w:eastAsia="Times New Roman" w:hAnsi="Times New Roman"/>
          <w:b/>
          <w:lang w:eastAsia="ru-RU"/>
        </w:rPr>
        <w:t>ГОРОД НИЖНЕВАРТОВСК</w:t>
      </w: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4D3759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ОКРУГ-ЮГРА</w:t>
      </w: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375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37B31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3759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ДУМА ГОРОДА         </w:t>
      </w:r>
    </w:p>
    <w:p w:rsidR="00BA05C8" w:rsidRPr="00837B31" w:rsidRDefault="00BA05C8" w:rsidP="00BA05C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BA05C8" w:rsidRPr="004D3759" w:rsidRDefault="00BA05C8" w:rsidP="00BA05C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D375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BA05C8" w:rsidRPr="004D3759" w:rsidRDefault="00BA05C8" w:rsidP="00BA05C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15663" w:rsidRPr="00415663" w:rsidRDefault="00415663" w:rsidP="00415663">
      <w:pPr>
        <w:ind w:firstLine="0"/>
        <w:rPr>
          <w:rFonts w:ascii="Times New Roman" w:hAnsi="Times New Roman"/>
          <w:sz w:val="28"/>
          <w:szCs w:val="28"/>
        </w:rPr>
      </w:pPr>
      <w:r w:rsidRPr="00415663">
        <w:rPr>
          <w:rFonts w:ascii="Times New Roman" w:hAnsi="Times New Roman"/>
          <w:bCs/>
          <w:sz w:val="28"/>
          <w:szCs w:val="28"/>
        </w:rPr>
        <w:t>от «</w:t>
      </w:r>
      <w:r w:rsidR="004746C8">
        <w:rPr>
          <w:rFonts w:ascii="Times New Roman" w:hAnsi="Times New Roman"/>
          <w:bCs/>
          <w:sz w:val="28"/>
          <w:szCs w:val="28"/>
        </w:rPr>
        <w:t>30</w:t>
      </w:r>
      <w:r w:rsidRPr="00415663">
        <w:rPr>
          <w:rFonts w:ascii="Times New Roman" w:hAnsi="Times New Roman"/>
          <w:bCs/>
          <w:sz w:val="28"/>
          <w:szCs w:val="28"/>
        </w:rPr>
        <w:t xml:space="preserve">» </w:t>
      </w:r>
      <w:r w:rsidR="004746C8">
        <w:rPr>
          <w:rFonts w:ascii="Times New Roman" w:hAnsi="Times New Roman"/>
          <w:bCs/>
          <w:sz w:val="28"/>
          <w:szCs w:val="28"/>
        </w:rPr>
        <w:t>июня</w:t>
      </w:r>
      <w:r w:rsidRPr="00415663">
        <w:rPr>
          <w:rFonts w:ascii="Times New Roman" w:hAnsi="Times New Roman"/>
          <w:bCs/>
          <w:sz w:val="28"/>
          <w:szCs w:val="28"/>
        </w:rPr>
        <w:t xml:space="preserve"> 2023 года</w:t>
      </w:r>
      <w:r w:rsidRPr="00415663">
        <w:rPr>
          <w:rFonts w:ascii="Times New Roman" w:hAnsi="Times New Roman"/>
          <w:sz w:val="26"/>
          <w:szCs w:val="26"/>
        </w:rPr>
        <w:t xml:space="preserve">            </w:t>
      </w:r>
      <w:r w:rsidRPr="00415663">
        <w:rPr>
          <w:rFonts w:ascii="Times New Roman" w:hAnsi="Times New Roman"/>
          <w:sz w:val="26"/>
          <w:szCs w:val="26"/>
        </w:rPr>
        <w:tab/>
      </w:r>
      <w:r w:rsidRPr="00415663">
        <w:rPr>
          <w:rFonts w:ascii="Times New Roman" w:hAnsi="Times New Roman"/>
          <w:sz w:val="28"/>
          <w:szCs w:val="28"/>
        </w:rPr>
        <w:t xml:space="preserve">                                            №</w:t>
      </w:r>
      <w:r w:rsidR="004746C8">
        <w:rPr>
          <w:rFonts w:ascii="Times New Roman" w:hAnsi="Times New Roman"/>
          <w:sz w:val="28"/>
          <w:szCs w:val="28"/>
        </w:rPr>
        <w:t xml:space="preserve"> 296</w:t>
      </w:r>
    </w:p>
    <w:p w:rsidR="0097481E" w:rsidRPr="00814D7C" w:rsidRDefault="0097481E" w:rsidP="00392D95">
      <w:pPr>
        <w:widowControl w:val="0"/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97481E" w:rsidRDefault="00394AE8" w:rsidP="00415663">
      <w:pPr>
        <w:spacing w:line="240" w:lineRule="auto"/>
        <w:ind w:right="5102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>О Стратегии социально-экономического развития города Нижневартовска до 2036 года</w:t>
      </w:r>
    </w:p>
    <w:p w:rsidR="00394AE8" w:rsidRDefault="00394AE8" w:rsidP="0097481E">
      <w:p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проект решения Думы города </w:t>
      </w:r>
      <w:r w:rsidR="0028314F">
        <w:rPr>
          <w:rFonts w:ascii="Times New Roman" w:eastAsia="Times New Roman" w:hAnsi="Times New Roman"/>
          <w:sz w:val="28"/>
          <w:szCs w:val="28"/>
          <w:lang w:eastAsia="ru-RU"/>
        </w:rPr>
        <w:t xml:space="preserve">Нижневартовска </w:t>
      </w:r>
      <w:r w:rsidR="008775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94AE8"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>О Стратегии социально-экономического развития города Нижневартовска до 2036 года</w:t>
      </w:r>
      <w:r w:rsidR="0087756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013A07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внесенный главой города Нижневартовска, руководствуясь стать</w:t>
      </w:r>
      <w:r w:rsidR="00050043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0500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>Устава города Нижневартовска,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97481E" w:rsidRPr="00814D7C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321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050043"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</w:t>
      </w:r>
      <w:r w:rsidR="00050043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="00050043"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социально-экономического развития города Нижневартовска до 2036 года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настоящему решению</w:t>
      </w:r>
      <w:r w:rsidRPr="00BF68D8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050043" w:rsidRDefault="00050043" w:rsidP="0005004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321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 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города Нижневартовска от 25.05.2018 №349 </w:t>
      </w:r>
      <w:r w:rsidR="008775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>О Стратегии социально-экономического развития города Нижневартовска до 2030 года</w:t>
      </w:r>
      <w:r w:rsidR="0087756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0043" w:rsidRPr="00050043" w:rsidRDefault="00B321C5" w:rsidP="0005004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050043" w:rsidRPr="008510B9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 w:rsidR="00050043" w:rsidRDefault="00050043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2D95" w:rsidRPr="00050043" w:rsidRDefault="00392D95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26" w:type="dxa"/>
        <w:tblLook w:val="04A0" w:firstRow="1" w:lastRow="0" w:firstColumn="1" w:lastColumn="0" w:noHBand="0" w:noVBand="1"/>
      </w:tblPr>
      <w:tblGrid>
        <w:gridCol w:w="4849"/>
        <w:gridCol w:w="4677"/>
      </w:tblGrid>
      <w:tr w:rsidR="00F36F02" w:rsidRPr="003F1706" w:rsidTr="00392D95">
        <w:trPr>
          <w:trHeight w:val="1952"/>
        </w:trPr>
        <w:tc>
          <w:tcPr>
            <w:tcW w:w="4849" w:type="dxa"/>
            <w:shd w:val="clear" w:color="auto" w:fill="auto"/>
          </w:tcPr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F7BBB" w:rsidRDefault="00FF7BBB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>_______________А.В. Сатинов</w:t>
            </w: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F7BBB" w:rsidRDefault="00FF7BBB" w:rsidP="0087756E">
            <w:pPr>
              <w:ind w:hanging="108"/>
              <w:rPr>
                <w:rFonts w:ascii="Times New Roman" w:hAnsi="Times New Roman"/>
              </w:rPr>
            </w:pPr>
          </w:p>
          <w:p w:rsidR="00F36F02" w:rsidRPr="003F3BC1" w:rsidRDefault="0087756E" w:rsidP="004746C8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4746C8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»</w:t>
            </w:r>
            <w:r w:rsidR="00F36F02">
              <w:rPr>
                <w:rFonts w:ascii="Times New Roman" w:hAnsi="Times New Roman"/>
              </w:rPr>
              <w:t xml:space="preserve"> </w:t>
            </w:r>
            <w:r w:rsidR="004746C8">
              <w:rPr>
                <w:rFonts w:ascii="Times New Roman" w:hAnsi="Times New Roman"/>
              </w:rPr>
              <w:t>июня</w:t>
            </w:r>
            <w:r w:rsidR="00F36F02">
              <w:rPr>
                <w:rFonts w:ascii="Times New Roman" w:hAnsi="Times New Roman"/>
              </w:rPr>
              <w:t xml:space="preserve"> 2023 года  </w:t>
            </w:r>
          </w:p>
        </w:tc>
        <w:tc>
          <w:tcPr>
            <w:tcW w:w="4677" w:type="dxa"/>
            <w:shd w:val="clear" w:color="auto" w:fill="auto"/>
          </w:tcPr>
          <w:p w:rsidR="00392D95" w:rsidRPr="00392D95" w:rsidRDefault="00392D95" w:rsidP="00392D95">
            <w:pPr>
              <w:ind w:left="151" w:firstLine="10"/>
              <w:rPr>
                <w:rFonts w:ascii="Times New Roman" w:hAnsi="Times New Roman"/>
                <w:bCs/>
                <w:sz w:val="28"/>
                <w:szCs w:val="28"/>
              </w:rPr>
            </w:pPr>
            <w:r w:rsidRPr="00392D95">
              <w:rPr>
                <w:rFonts w:ascii="Times New Roman" w:hAnsi="Times New Roman"/>
                <w:bCs/>
                <w:sz w:val="28"/>
                <w:szCs w:val="28"/>
              </w:rPr>
              <w:t>Исполняющий обязанности</w:t>
            </w:r>
          </w:p>
          <w:p w:rsidR="00392D95" w:rsidRPr="00392D95" w:rsidRDefault="00392D95" w:rsidP="00392D95">
            <w:pPr>
              <w:ind w:left="151" w:firstLine="10"/>
              <w:rPr>
                <w:rFonts w:ascii="Times New Roman" w:hAnsi="Times New Roman"/>
                <w:bCs/>
                <w:sz w:val="28"/>
                <w:szCs w:val="28"/>
              </w:rPr>
            </w:pPr>
            <w:r w:rsidRPr="00392D95">
              <w:rPr>
                <w:rFonts w:ascii="Times New Roman" w:hAnsi="Times New Roman"/>
                <w:bCs/>
                <w:sz w:val="28"/>
                <w:szCs w:val="28"/>
              </w:rPr>
              <w:t>главы города Нижневартовска</w:t>
            </w:r>
          </w:p>
          <w:p w:rsidR="00F36F02" w:rsidRPr="006767C3" w:rsidRDefault="00F36F02" w:rsidP="00392D95">
            <w:pPr>
              <w:ind w:left="151" w:firstLine="10"/>
              <w:rPr>
                <w:rFonts w:ascii="Times New Roman" w:hAnsi="Times New Roman"/>
                <w:sz w:val="28"/>
                <w:szCs w:val="28"/>
              </w:rPr>
            </w:pPr>
          </w:p>
          <w:p w:rsidR="00FF7BBB" w:rsidRDefault="00FF7BBB" w:rsidP="00392D95">
            <w:pPr>
              <w:ind w:left="151" w:firstLine="10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392D95">
            <w:pPr>
              <w:ind w:left="151" w:firstLine="10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392D95">
              <w:rPr>
                <w:rFonts w:ascii="Times New Roman" w:hAnsi="Times New Roman"/>
                <w:sz w:val="28"/>
                <w:szCs w:val="28"/>
              </w:rPr>
              <w:t>В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>.</w:t>
            </w:r>
            <w:r w:rsidR="00392D95">
              <w:rPr>
                <w:rFonts w:ascii="Times New Roman" w:hAnsi="Times New Roman"/>
                <w:sz w:val="28"/>
                <w:szCs w:val="28"/>
              </w:rPr>
              <w:t>П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392D95">
              <w:rPr>
                <w:rFonts w:ascii="Times New Roman" w:hAnsi="Times New Roman"/>
                <w:sz w:val="28"/>
                <w:szCs w:val="28"/>
              </w:rPr>
              <w:t>Ситников</w:t>
            </w:r>
          </w:p>
          <w:p w:rsidR="00F36F02" w:rsidRDefault="00F36F02" w:rsidP="00392D95">
            <w:pPr>
              <w:ind w:left="151" w:firstLine="10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392D95">
            <w:pPr>
              <w:ind w:left="151" w:firstLine="10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3F3BC1" w:rsidRDefault="0087756E" w:rsidP="004746C8">
            <w:pPr>
              <w:ind w:left="151" w:firstLine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4746C8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»</w:t>
            </w:r>
            <w:r w:rsidR="008510B9">
              <w:rPr>
                <w:rFonts w:ascii="Times New Roman" w:hAnsi="Times New Roman"/>
              </w:rPr>
              <w:t xml:space="preserve"> </w:t>
            </w:r>
            <w:r w:rsidR="004746C8">
              <w:rPr>
                <w:rFonts w:ascii="Times New Roman" w:hAnsi="Times New Roman"/>
              </w:rPr>
              <w:t>июня</w:t>
            </w:r>
            <w:bookmarkStart w:id="0" w:name="_GoBack"/>
            <w:bookmarkEnd w:id="0"/>
            <w:r w:rsidR="008510B9">
              <w:rPr>
                <w:rFonts w:ascii="Times New Roman" w:hAnsi="Times New Roman"/>
              </w:rPr>
              <w:t xml:space="preserve"> 2023 года  </w:t>
            </w:r>
          </w:p>
        </w:tc>
      </w:tr>
    </w:tbl>
    <w:p w:rsidR="00392D95" w:rsidRDefault="00392D95" w:rsidP="00392D95">
      <w:pPr>
        <w:spacing w:line="24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92D95" w:rsidSect="00392D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81E"/>
    <w:rsid w:val="00050043"/>
    <w:rsid w:val="00100929"/>
    <w:rsid w:val="00143EE4"/>
    <w:rsid w:val="001F428A"/>
    <w:rsid w:val="0028314F"/>
    <w:rsid w:val="00297CC4"/>
    <w:rsid w:val="00392D95"/>
    <w:rsid w:val="00394AE8"/>
    <w:rsid w:val="00415663"/>
    <w:rsid w:val="00450A3F"/>
    <w:rsid w:val="004555B8"/>
    <w:rsid w:val="00473782"/>
    <w:rsid w:val="004746C8"/>
    <w:rsid w:val="004C706C"/>
    <w:rsid w:val="005336A1"/>
    <w:rsid w:val="00636156"/>
    <w:rsid w:val="00675B10"/>
    <w:rsid w:val="00761763"/>
    <w:rsid w:val="007731FF"/>
    <w:rsid w:val="007868A3"/>
    <w:rsid w:val="007C6FD5"/>
    <w:rsid w:val="00814D7C"/>
    <w:rsid w:val="00837B31"/>
    <w:rsid w:val="008510B9"/>
    <w:rsid w:val="0087756E"/>
    <w:rsid w:val="0097481E"/>
    <w:rsid w:val="0099432E"/>
    <w:rsid w:val="009F01AB"/>
    <w:rsid w:val="00A20B65"/>
    <w:rsid w:val="00A708E1"/>
    <w:rsid w:val="00AE198D"/>
    <w:rsid w:val="00AF605B"/>
    <w:rsid w:val="00B321C5"/>
    <w:rsid w:val="00B81EC7"/>
    <w:rsid w:val="00BA05C8"/>
    <w:rsid w:val="00BA19E4"/>
    <w:rsid w:val="00BF68D8"/>
    <w:rsid w:val="00C000C6"/>
    <w:rsid w:val="00C52678"/>
    <w:rsid w:val="00CF28E4"/>
    <w:rsid w:val="00D1145B"/>
    <w:rsid w:val="00D20C1D"/>
    <w:rsid w:val="00F36F02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25BF"/>
  <w15:docId w15:val="{55B31741-543B-4F1C-9ABF-287CF725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1E"/>
    <w:pPr>
      <w:spacing w:after="0" w:line="276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0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0C6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50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BD473-DA32-4D02-A8CC-2A168A38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Марина Александровна</dc:creator>
  <cp:keywords/>
  <dc:description/>
  <cp:lastModifiedBy>Трофимова Марина Викторовна</cp:lastModifiedBy>
  <cp:revision>8</cp:revision>
  <cp:lastPrinted>2023-06-15T12:14:00Z</cp:lastPrinted>
  <dcterms:created xsi:type="dcterms:W3CDTF">2023-06-26T12:04:00Z</dcterms:created>
  <dcterms:modified xsi:type="dcterms:W3CDTF">2023-06-30T10:57:00Z</dcterms:modified>
</cp:coreProperties>
</file>